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00072">
      <w:pPr>
        <w:spacing w:before="76" w:after="0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7749A9C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restart"/>
          </w:tcPr>
          <w:p w14:paraId="4416C58B">
            <w:pPr>
              <w:pStyle w:val="15"/>
              <w:spacing w:before="0"/>
              <w:ind w:left="0" w:leftChars="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-88265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22ECBC03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4D6D0CE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29964EBD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51E24BF9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71E3DEC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72F8229C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75F59CD7">
            <w:pPr>
              <w:pStyle w:val="15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19347175">
            <w:pPr>
              <w:pStyle w:val="15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4D7B8149">
            <w:pPr>
              <w:pStyle w:val="15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4AF3C233">
            <w:pPr>
              <w:pStyle w:val="15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41C5F2D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68D14E9F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  <w:vAlign w:val="top"/>
          </w:tcPr>
          <w:p w14:paraId="0C674EB9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  <w:vAlign w:val="top"/>
          </w:tcPr>
          <w:p w14:paraId="201CE9CF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2211DE2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9348" w:type="dxa"/>
            <w:gridSpan w:val="4"/>
            <w:shd w:val="clear" w:color="auto" w:fill="EFEFEF"/>
          </w:tcPr>
          <w:p w14:paraId="2CC1A2D8">
            <w:pPr>
              <w:pStyle w:val="15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8"/>
                <w:szCs w:val="18"/>
              </w:rPr>
              <w:t>zonă</w:t>
            </w:r>
          </w:p>
        </w:tc>
      </w:tr>
    </w:tbl>
    <w:p w14:paraId="60F75C32">
      <w:pPr>
        <w:pStyle w:val="2"/>
        <w:ind w:left="2948" w:firstLine="1996" w:firstLineChars="750"/>
        <w:jc w:val="both"/>
        <w:rPr>
          <w:color w:val="auto"/>
          <w:spacing w:val="-2"/>
        </w:rPr>
      </w:pPr>
    </w:p>
    <w:p w14:paraId="78063D01">
      <w:pPr>
        <w:pStyle w:val="2"/>
        <w:ind w:left="2948" w:firstLine="2071" w:firstLineChars="750"/>
        <w:jc w:val="both"/>
        <w:rPr>
          <w:color w:val="auto"/>
          <w:sz w:val="28"/>
          <w:szCs w:val="28"/>
        </w:rPr>
      </w:pPr>
      <w:r>
        <w:rPr>
          <w:color w:val="auto"/>
          <w:spacing w:val="-2"/>
          <w:sz w:val="28"/>
          <w:szCs w:val="28"/>
        </w:rPr>
        <w:t>CERERE</w:t>
      </w:r>
    </w:p>
    <w:p w14:paraId="126A0976">
      <w:pPr>
        <w:spacing w:before="5" w:after="1" w:line="240" w:lineRule="auto"/>
        <w:rPr>
          <w:b/>
          <w:color w:val="auto"/>
          <w:sz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DC800E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18343399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6D91D56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8" w:type="dxa"/>
          </w:tcPr>
          <w:p w14:paraId="68CBB541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04E84F8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2AF98642">
            <w:pPr>
              <w:pStyle w:val="15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552E191E">
      <w:pPr>
        <w:spacing w:before="3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6294FE8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0F110F0C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13AB3CB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30BDC9E4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567BE90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5616190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329F123D">
            <w:pPr>
              <w:pStyle w:val="15"/>
              <w:spacing w:before="4" w:line="155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61DA9B8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07885E1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44FE731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17E19567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6CA48931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0C668B3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7A67C7A5">
            <w:pPr>
              <w:pStyle w:val="15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30192EF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2B40D29C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30B9DB77">
            <w:pPr>
              <w:pStyle w:val="15"/>
              <w:spacing w:before="6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3182A50D">
            <w:pPr>
              <w:pStyle w:val="15"/>
              <w:spacing w:before="6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45B4C69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7" w:type="dxa"/>
            <w:gridSpan w:val="2"/>
          </w:tcPr>
          <w:p w14:paraId="5D7E390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042EF43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7E86AF5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50A8BEA3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0DD0D5A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60B93FAF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47EE7A9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0731EF2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5C1EA33F">
            <w:pPr>
              <w:pStyle w:val="15"/>
              <w:spacing w:before="4" w:line="155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43F0C72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  <w:gridSpan w:val="3"/>
          </w:tcPr>
          <w:p w14:paraId="0B77B89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34E2422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  <w:tr w14:paraId="4612E51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652F7E74">
            <w:pPr>
              <w:pStyle w:val="15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Reprezentare</w:t>
            </w:r>
          </w:p>
        </w:tc>
      </w:tr>
      <w:tr w14:paraId="01A432B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3" w:type="dxa"/>
            <w:gridSpan w:val="6"/>
          </w:tcPr>
          <w:p w14:paraId="22E235C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calitate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reprezentant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3116" w:type="dxa"/>
            <w:gridSpan w:val="2"/>
          </w:tcPr>
          <w:p w14:paraId="2D2D5AD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CUI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CIF</w:t>
            </w:r>
          </w:p>
        </w:tc>
      </w:tr>
      <w:tr w14:paraId="6AD6679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9" w:type="dxa"/>
            <w:gridSpan w:val="8"/>
          </w:tcPr>
          <w:p w14:paraId="7E9203F1">
            <w:pPr>
              <w:pStyle w:val="15"/>
              <w:numPr>
                <w:ilvl w:val="0"/>
                <w:numId w:val="1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titular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dreptului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proprietate</w:t>
            </w:r>
            <w:r>
              <w:rPr>
                <w:color w:val="auto"/>
                <w:spacing w:val="45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împuternicit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titularului</w:t>
            </w:r>
          </w:p>
        </w:tc>
      </w:tr>
    </w:tbl>
    <w:p w14:paraId="52B11D21">
      <w:pPr>
        <w:spacing w:before="204" w:line="244" w:lineRule="auto"/>
        <w:ind w:left="1113" w:leftChars="0" w:right="956" w:rightChars="0" w:firstLine="198" w:firstLineChars="90"/>
        <w:jc w:val="center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en-US"/>
        </w:rPr>
        <w:t xml:space="preserve">   </w:t>
      </w:r>
      <w:r>
        <w:rPr>
          <w:color w:val="auto"/>
          <w:sz w:val="22"/>
          <w:szCs w:val="22"/>
        </w:rPr>
        <w:t xml:space="preserve">în conformitate cu secțiunea a 4-a din Legea nr. 169/2026 privind Codul </w:t>
      </w:r>
      <w:r>
        <w:rPr>
          <w:rFonts w:hint="default"/>
          <w:color w:val="auto"/>
          <w:sz w:val="22"/>
          <w:szCs w:val="22"/>
          <w:lang w:val="en-US"/>
        </w:rPr>
        <w:t xml:space="preserve">  </w:t>
      </w:r>
      <w:r>
        <w:rPr>
          <w:color w:val="auto"/>
          <w:sz w:val="22"/>
          <w:szCs w:val="22"/>
        </w:rPr>
        <w:t xml:space="preserve">amenajării </w:t>
      </w:r>
      <w:r>
        <w:rPr>
          <w:rFonts w:hint="default"/>
          <w:color w:val="auto"/>
          <w:sz w:val="22"/>
          <w:szCs w:val="22"/>
          <w:lang w:val="en-US"/>
        </w:rPr>
        <w:t xml:space="preserve"> </w:t>
      </w:r>
      <w:r>
        <w:rPr>
          <w:color w:val="auto"/>
          <w:sz w:val="22"/>
          <w:szCs w:val="22"/>
        </w:rPr>
        <w:t>teritoriului, urbanismului și construcțiilor, în temeiul art. 301, solicit emiterea</w:t>
      </w:r>
    </w:p>
    <w:p w14:paraId="117D203C">
      <w:pPr>
        <w:pStyle w:val="8"/>
        <w:spacing w:before="60"/>
        <w:ind w:right="1176" w:rightChars="0" w:firstLine="2941" w:firstLineChars="105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AUTORIZAȚIEI</w:t>
      </w:r>
      <w:r>
        <w:rPr>
          <w:b/>
          <w:bCs/>
          <w:color w:val="auto"/>
          <w:spacing w:val="10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DE</w:t>
      </w:r>
      <w:r>
        <w:rPr>
          <w:b/>
          <w:bCs/>
          <w:color w:val="auto"/>
          <w:spacing w:val="10"/>
          <w:sz w:val="28"/>
          <w:szCs w:val="28"/>
        </w:rPr>
        <w:t xml:space="preserve"> </w:t>
      </w:r>
      <w:r>
        <w:rPr>
          <w:b/>
          <w:bCs/>
          <w:color w:val="auto"/>
          <w:spacing w:val="-2"/>
          <w:sz w:val="28"/>
          <w:szCs w:val="28"/>
        </w:rPr>
        <w:t>REGULARIZARE</w:t>
      </w:r>
    </w:p>
    <w:p w14:paraId="7780A246">
      <w:pPr>
        <w:spacing w:before="5" w:after="1" w:line="240" w:lineRule="auto"/>
        <w:rPr>
          <w:b/>
          <w:color w:val="auto"/>
          <w:sz w:val="13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4B8E9E7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6"/>
            <w:shd w:val="clear" w:color="auto" w:fill="F4F4F4"/>
          </w:tcPr>
          <w:p w14:paraId="7C2B4E81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</w:t>
            </w:r>
          </w:p>
        </w:tc>
      </w:tr>
      <w:tr w14:paraId="524FECA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24397E5F">
            <w:pPr>
              <w:pStyle w:val="15"/>
              <w:numPr>
                <w:ilvl w:val="0"/>
                <w:numId w:val="2"/>
              </w:numPr>
              <w:tabs>
                <w:tab w:val="left" w:pos="313"/>
              </w:tabs>
              <w:spacing w:before="6" w:after="0" w:line="180" w:lineRule="exact"/>
              <w:ind w:left="313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</w:tr>
      <w:tr w14:paraId="28ECF1D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7" w:type="dxa"/>
            <w:gridSpan w:val="2"/>
          </w:tcPr>
          <w:p w14:paraId="6224D66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116" w:type="dxa"/>
            <w:gridSpan w:val="2"/>
          </w:tcPr>
          <w:p w14:paraId="6C294115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118" w:type="dxa"/>
            <w:gridSpan w:val="2"/>
          </w:tcPr>
          <w:p w14:paraId="259188D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14:paraId="3829D56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7E21545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675" w:type="dxa"/>
            <w:gridSpan w:val="3"/>
          </w:tcPr>
          <w:p w14:paraId="35BD403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81" w:type="dxa"/>
          </w:tcPr>
          <w:p w14:paraId="1F6ED6AF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7" w:type="dxa"/>
          </w:tcPr>
          <w:p w14:paraId="30B9AF8D">
            <w:pPr>
              <w:pStyle w:val="15"/>
              <w:ind w:left="10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sc.</w:t>
            </w:r>
            <w:r>
              <w:rPr>
                <w:rFonts w:hint="default"/>
                <w:b/>
                <w:color w:val="auto"/>
                <w:w w:val="105"/>
                <w:sz w:val="18"/>
                <w:szCs w:val="18"/>
                <w:lang w:val="en-US"/>
              </w:rPr>
              <w:t xml:space="preserve">   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rFonts w:hint="default"/>
                <w:b/>
                <w:color w:val="auto"/>
                <w:w w:val="105"/>
                <w:sz w:val="18"/>
                <w:szCs w:val="18"/>
                <w:lang w:val="en-US"/>
              </w:rPr>
              <w:t xml:space="preserve">    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14:paraId="70C32AE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454" w:type="dxa"/>
            <w:gridSpan w:val="3"/>
          </w:tcPr>
          <w:p w14:paraId="018B66E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  <w:p w14:paraId="46F35BB3">
            <w:pPr>
              <w:pStyle w:val="15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3897" w:type="dxa"/>
            <w:gridSpan w:val="3"/>
          </w:tcPr>
          <w:p w14:paraId="4B16420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221C20A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0E5560CF">
            <w:pPr>
              <w:pStyle w:val="15"/>
              <w:numPr>
                <w:ilvl w:val="0"/>
                <w:numId w:val="3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extras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funciară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actualizat,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anexat</w:t>
            </w:r>
            <w:r>
              <w:rPr>
                <w:color w:val="auto"/>
                <w:spacing w:val="46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plan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încadrare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zonă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sistem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Stereo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70,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anexat</w:t>
            </w:r>
          </w:p>
        </w:tc>
      </w:tr>
    </w:tbl>
    <w:p w14:paraId="0FABF522">
      <w:pPr>
        <w:spacing w:before="8" w:after="1" w:line="240" w:lineRule="auto"/>
        <w:rPr>
          <w:b/>
          <w:color w:val="auto"/>
          <w:sz w:val="14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146A8A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3ABE2375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SITUAȚIA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CONSTRUCȚIEI</w:t>
            </w:r>
          </w:p>
        </w:tc>
      </w:tr>
      <w:tr w14:paraId="12BACB3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8" w:type="dxa"/>
          </w:tcPr>
          <w:p w14:paraId="6248B0E7">
            <w:pPr>
              <w:pStyle w:val="15"/>
              <w:numPr>
                <w:ilvl w:val="0"/>
                <w:numId w:val="4"/>
              </w:numPr>
              <w:tabs>
                <w:tab w:val="left" w:pos="314"/>
              </w:tabs>
              <w:spacing w:before="5" w:after="0" w:line="180" w:lineRule="exact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realizată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FĂRĂ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autorizație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construire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realizată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NERESPECTAREA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autorizației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construire</w:t>
            </w:r>
          </w:p>
        </w:tc>
      </w:tr>
      <w:tr w14:paraId="7CE1330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8" w:type="dxa"/>
          </w:tcPr>
          <w:p w14:paraId="0D767F4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Autorizația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nerespectată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data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emitent</w:t>
            </w:r>
          </w:p>
          <w:p w14:paraId="464FBC66">
            <w:pPr>
              <w:pStyle w:val="15"/>
              <w:spacing w:before="6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este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8"/>
                <w:szCs w:val="18"/>
              </w:rPr>
              <w:t>cazul</w:t>
            </w:r>
          </w:p>
        </w:tc>
      </w:tr>
      <w:tr w14:paraId="2A756B2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shd w:val="clear" w:color="auto" w:fill="F4F4F4"/>
          </w:tcPr>
          <w:p w14:paraId="728692DE">
            <w:pPr>
              <w:pStyle w:val="15"/>
              <w:spacing w:before="4" w:line="155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Încadrarea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—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art.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301,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bifează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cazul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aplicabil</w:t>
            </w:r>
          </w:p>
        </w:tc>
      </w:tr>
      <w:tr w14:paraId="3CAD1A3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9348" w:type="dxa"/>
          </w:tcPr>
          <w:p w14:paraId="6899693C">
            <w:pPr>
              <w:pStyle w:val="15"/>
              <w:numPr>
                <w:ilvl w:val="0"/>
                <w:numId w:val="5"/>
              </w:numPr>
              <w:tabs>
                <w:tab w:val="left" w:pos="276"/>
              </w:tabs>
              <w:spacing w:before="5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alin.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(2)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—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locuință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unifamilială,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suprafață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construită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desfășurată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cel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mult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150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mp,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nu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este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monument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istoric</w:t>
            </w:r>
          </w:p>
          <w:p w14:paraId="07E351EB">
            <w:pPr>
              <w:pStyle w:val="15"/>
              <w:numPr>
                <w:ilvl w:val="0"/>
                <w:numId w:val="5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alin.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(2)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—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anexă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locuinței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gospodărească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exploatației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agricole,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cel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mult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150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>mp</w:t>
            </w:r>
          </w:p>
          <w:p w14:paraId="6F408F2A">
            <w:pPr>
              <w:pStyle w:val="15"/>
              <w:numPr>
                <w:ilvl w:val="0"/>
                <w:numId w:val="5"/>
              </w:numPr>
              <w:tabs>
                <w:tab w:val="left" w:pos="276"/>
              </w:tabs>
              <w:spacing w:before="8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alin.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(2)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—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lucrări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închidere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balcoanelor,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fără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extindere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domeniul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public</w:t>
            </w:r>
          </w:p>
          <w:p w14:paraId="29EC76CA">
            <w:pPr>
              <w:pStyle w:val="15"/>
              <w:numPr>
                <w:ilvl w:val="0"/>
                <w:numId w:val="5"/>
              </w:numPr>
              <w:tabs>
                <w:tab w:val="left" w:pos="276"/>
              </w:tabs>
              <w:spacing w:before="6" w:after="0" w:line="181" w:lineRule="exact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alin.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(7)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—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categorii,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termenul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excepție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cel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mult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1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an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intrarea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vigoare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Codului</w:t>
            </w:r>
          </w:p>
        </w:tc>
      </w:tr>
    </w:tbl>
    <w:p w14:paraId="31E44820"/>
    <w:p w14:paraId="45A64352"/>
    <w:p w14:paraId="76CBEDEF"/>
    <w:p w14:paraId="7276F0FC"/>
    <w:p w14:paraId="13A8E9F4"/>
    <w:p w14:paraId="11B1F3C0"/>
    <w:p w14:paraId="7F0E4901"/>
    <w:p w14:paraId="4482B4FD">
      <w:pPr>
        <w:spacing w:before="76" w:after="0" w:line="240" w:lineRule="auto"/>
        <w:rPr>
          <w:b/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3894"/>
        <w:gridCol w:w="3116"/>
      </w:tblGrid>
      <w:tr w14:paraId="444BD2E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gridSpan w:val="3"/>
            <w:shd w:val="clear" w:color="auto" w:fill="F4F4F4"/>
          </w:tcPr>
          <w:p w14:paraId="3C2BD054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10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DOCUMENTAȚIA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EXPERTIZAREA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TEHNICĂ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PENTRU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CERINȚELE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FUNDAMNETALE</w:t>
            </w:r>
          </w:p>
        </w:tc>
      </w:tr>
      <w:tr w14:paraId="527AA01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38" w:type="dxa"/>
          </w:tcPr>
          <w:p w14:paraId="3F419F86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P.A.C.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  <w:tc>
          <w:tcPr>
            <w:tcW w:w="3894" w:type="dxa"/>
          </w:tcPr>
          <w:p w14:paraId="498A63B1">
            <w:pPr>
              <w:pStyle w:val="15"/>
              <w:ind w:left="10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Elaborator</w:t>
            </w:r>
          </w:p>
        </w:tc>
        <w:tc>
          <w:tcPr>
            <w:tcW w:w="3116" w:type="dxa"/>
          </w:tcPr>
          <w:p w14:paraId="29E6D429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Proiectant autor</w:t>
            </w:r>
            <w:r>
              <w:rPr>
                <w:b/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 xml:space="preserve">nr. 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TNA</w:t>
            </w:r>
          </w:p>
        </w:tc>
      </w:tr>
      <w:tr w14:paraId="73A4D38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8" w:type="dxa"/>
            <w:gridSpan w:val="3"/>
            <w:shd w:val="clear" w:color="auto" w:fill="F4F4F4"/>
          </w:tcPr>
          <w:p w14:paraId="75590ADA">
            <w:pPr>
              <w:pStyle w:val="15"/>
              <w:spacing w:before="4" w:line="153" w:lineRule="exact"/>
              <w:ind w:left="14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Rapoartele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tehnică,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cerințele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fundamentale</w:t>
            </w:r>
          </w:p>
        </w:tc>
      </w:tr>
      <w:tr w14:paraId="19D8EB1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6232" w:type="dxa"/>
            <w:gridSpan w:val="2"/>
          </w:tcPr>
          <w:p w14:paraId="6AA3876D">
            <w:pPr>
              <w:pStyle w:val="15"/>
              <w:spacing w:line="249" w:lineRule="auto"/>
              <w:ind w:right="161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rezistență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mecanică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stabilitate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tehnic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certificat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tehnic</w:t>
            </w:r>
          </w:p>
        </w:tc>
        <w:tc>
          <w:tcPr>
            <w:tcW w:w="3116" w:type="dxa"/>
          </w:tcPr>
          <w:p w14:paraId="3BEAD53D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Raport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color w:val="auto"/>
                <w:spacing w:val="-7"/>
                <w:w w:val="105"/>
                <w:sz w:val="16"/>
                <w:szCs w:val="16"/>
                <w:lang w:val="en-US"/>
              </w:rPr>
              <w:t xml:space="preserve">       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1B2537B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2" w:type="dxa"/>
            <w:gridSpan w:val="2"/>
          </w:tcPr>
          <w:p w14:paraId="57718F1D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securitate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la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incendiu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tehnic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certificat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tehnic</w:t>
            </w:r>
          </w:p>
        </w:tc>
        <w:tc>
          <w:tcPr>
            <w:tcW w:w="3116" w:type="dxa"/>
          </w:tcPr>
          <w:p w14:paraId="26A11C07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Raport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 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73DA182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6232" w:type="dxa"/>
            <w:gridSpan w:val="2"/>
          </w:tcPr>
          <w:p w14:paraId="4B9900AD">
            <w:pPr>
              <w:pStyle w:val="15"/>
              <w:spacing w:line="249" w:lineRule="auto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igienă,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sănătate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mediu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înconjurător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tehnic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certificat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tehnic</w:t>
            </w:r>
          </w:p>
        </w:tc>
        <w:tc>
          <w:tcPr>
            <w:tcW w:w="3116" w:type="dxa"/>
          </w:tcPr>
          <w:p w14:paraId="3E62DD77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Raport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color w:val="auto"/>
                <w:spacing w:val="-7"/>
                <w:w w:val="105"/>
                <w:sz w:val="16"/>
                <w:szCs w:val="16"/>
                <w:lang w:val="en-US"/>
              </w:rPr>
              <w:t xml:space="preserve">        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460F140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232" w:type="dxa"/>
            <w:gridSpan w:val="2"/>
          </w:tcPr>
          <w:p w14:paraId="7898EA63">
            <w:pPr>
              <w:pStyle w:val="15"/>
              <w:spacing w:line="249" w:lineRule="auto"/>
              <w:ind w:right="161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siguranță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accesibilitate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exploatare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tehnic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certificat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tehnic</w:t>
            </w:r>
          </w:p>
        </w:tc>
        <w:tc>
          <w:tcPr>
            <w:tcW w:w="3116" w:type="dxa"/>
          </w:tcPr>
          <w:p w14:paraId="7F66CDF7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Raport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529621B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232" w:type="dxa"/>
            <w:gridSpan w:val="2"/>
          </w:tcPr>
          <w:p w14:paraId="3A741471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protecție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împotriva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zgomotului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tehnic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certificat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tehnic</w:t>
            </w:r>
          </w:p>
        </w:tc>
        <w:tc>
          <w:tcPr>
            <w:tcW w:w="3116" w:type="dxa"/>
          </w:tcPr>
          <w:p w14:paraId="5A96202E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Raport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color w:val="auto"/>
                <w:spacing w:val="-7"/>
                <w:w w:val="105"/>
                <w:sz w:val="16"/>
                <w:szCs w:val="16"/>
                <w:lang w:val="en-US"/>
              </w:rPr>
              <w:t xml:space="preserve">        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1FD0F3E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232" w:type="dxa"/>
            <w:gridSpan w:val="2"/>
          </w:tcPr>
          <w:p w14:paraId="26F16386">
            <w:pPr>
              <w:pStyle w:val="15"/>
              <w:spacing w:line="247" w:lineRule="auto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economie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energie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izolare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termică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tehnic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certificat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</w:t>
            </w:r>
            <w:r>
              <w:rPr>
                <w:b/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tehnic</w:t>
            </w:r>
          </w:p>
        </w:tc>
        <w:tc>
          <w:tcPr>
            <w:tcW w:w="3116" w:type="dxa"/>
          </w:tcPr>
          <w:p w14:paraId="23D3D036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Raport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color w:val="auto"/>
                <w:spacing w:val="-7"/>
                <w:w w:val="105"/>
                <w:sz w:val="16"/>
                <w:szCs w:val="16"/>
                <w:lang w:val="en-US"/>
              </w:rPr>
              <w:t xml:space="preserve">        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</w:tbl>
    <w:p w14:paraId="43FD00F4">
      <w:pPr>
        <w:spacing w:before="5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3894"/>
        <w:gridCol w:w="3116"/>
      </w:tblGrid>
      <w:tr w14:paraId="43C002E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gridSpan w:val="3"/>
            <w:shd w:val="clear" w:color="auto" w:fill="F4F4F4"/>
          </w:tcPr>
          <w:p w14:paraId="063DA5F2">
            <w:pPr>
              <w:pStyle w:val="15"/>
              <w:spacing w:before="4" w:line="177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9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RAPORT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PRIVIND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RESPECTAREA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REGLEMENTARILOR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URBANISTICE,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DACĂ</w:t>
            </w:r>
            <w:r>
              <w:rPr>
                <w:b/>
                <w:color w:val="auto"/>
                <w:spacing w:val="14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ESTE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CAZUL</w:t>
            </w:r>
          </w:p>
        </w:tc>
      </w:tr>
      <w:tr w14:paraId="170FDCB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38" w:type="dxa"/>
          </w:tcPr>
          <w:p w14:paraId="010E4F7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Elaborator</w:t>
            </w:r>
          </w:p>
        </w:tc>
        <w:tc>
          <w:tcPr>
            <w:tcW w:w="3894" w:type="dxa"/>
          </w:tcPr>
          <w:p w14:paraId="32C06187">
            <w:pPr>
              <w:pStyle w:val="15"/>
              <w:ind w:left="10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Raport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nr.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3116" w:type="dxa"/>
          </w:tcPr>
          <w:p w14:paraId="1F9DE0E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certificat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atestare</w:t>
            </w:r>
          </w:p>
        </w:tc>
      </w:tr>
    </w:tbl>
    <w:p w14:paraId="7FF224A9">
      <w:pPr>
        <w:spacing w:before="4" w:after="0" w:line="240" w:lineRule="auto"/>
        <w:rPr>
          <w:b/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D3F46AA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  <w:shd w:val="clear" w:color="auto" w:fill="F4F4F4"/>
          </w:tcPr>
          <w:p w14:paraId="2927B2B5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8.</w:t>
            </w:r>
            <w:r>
              <w:rPr>
                <w:b/>
                <w:color w:val="auto"/>
                <w:spacing w:val="6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ANEXEZ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LA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PREZENTA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CERERE</w:t>
            </w:r>
          </w:p>
        </w:tc>
      </w:tr>
      <w:tr w14:paraId="044F1668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14610E44">
            <w:pPr>
              <w:pStyle w:val="15"/>
              <w:numPr>
                <w:ilvl w:val="0"/>
                <w:numId w:val="6"/>
              </w:numPr>
              <w:tabs>
                <w:tab w:val="left" w:pos="275"/>
              </w:tabs>
              <w:spacing w:before="5" w:after="0" w:line="180" w:lineRule="exact"/>
              <w:ind w:left="275" w:right="0" w:hanging="17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a)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rapoartele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expertiză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tehnică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pentru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cerințele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fundamentale</w:t>
            </w:r>
          </w:p>
        </w:tc>
      </w:tr>
      <w:tr w14:paraId="3561CC72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right w:val="single" w:color="767676" w:sz="4" w:space="0"/>
            </w:tcBorders>
          </w:tcPr>
          <w:p w14:paraId="2169D284">
            <w:pPr>
              <w:pStyle w:val="15"/>
              <w:numPr>
                <w:ilvl w:val="0"/>
                <w:numId w:val="7"/>
              </w:numPr>
              <w:tabs>
                <w:tab w:val="left" w:pos="276"/>
              </w:tabs>
              <w:spacing w:before="6" w:after="0" w:line="180" w:lineRule="exact"/>
              <w:ind w:left="276" w:right="0" w:hanging="172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b)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documente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emise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către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emitenții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avizelor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/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acordurilor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(câte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1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exemplar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copie):</w:t>
            </w:r>
          </w:p>
        </w:tc>
      </w:tr>
      <w:tr w14:paraId="1C38773E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348" w:type="dxa"/>
          </w:tcPr>
          <w:p w14:paraId="5F802EF3">
            <w:pPr>
              <w:pStyle w:val="15"/>
              <w:spacing w:before="189" w:after="1"/>
              <w:ind w:left="0"/>
              <w:rPr>
                <w:b/>
                <w:color w:val="auto"/>
                <w:sz w:val="20"/>
                <w:szCs w:val="20"/>
              </w:rPr>
            </w:pPr>
          </w:p>
          <w:p w14:paraId="381E6787">
            <w:pPr>
              <w:pStyle w:val="15"/>
              <w:spacing w:before="0" w:line="20" w:lineRule="exact"/>
              <w:ind w:left="7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0" t="0" r="0" b="0"/>
                      <wp:docPr id="287" name="Group 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7pt;width:459.85pt;" coordsize="5840095,8890" o:gfxdata="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hfh/S1AAAAAMBAAAPAAAAAAAAAAEAIAAAACIAAABkcnMvZG93bnJldi54&#10;bWxQSwECFAAUAAAACACHTuJAprFi7nACAACwBQAADgAAAAAAAAABACAAAAAjAQAAZHJzL2Uyb0Rv&#10;Yy54bWxQSwUGAAAAAAYABgBZAQAABQYAAAAA&#10;">
                      <o:lock v:ext="edit" aspectratio="f"/>
                      <v:shape id="Graphic 288" o:spid="_x0000_s1026" o:spt="100" style="position:absolute;left:0;top:4432;height:1270;width:5840095;" filled="f" stroked="t" coordsize="5840095,1" o:gfxdata="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G7t1m5AAAA3AAA&#10;AA8AAAAAAAAAAQAgAAAAIgAAAGRycy9kb3ducmV2LnhtbFBLAQIUABQAAAAIAIdO4kAzLwWeOwAA&#10;ADkAAAAQAAAAAAAAAAEAIAAAAAgBAABkcnMvc2hhcGV4bWwueG1sUEsFBgAAAAAGAAYAWwEAALID&#10;AAAAAA==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295CF434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p w14:paraId="209CE435">
            <w:pPr>
              <w:pStyle w:val="15"/>
              <w:numPr>
                <w:ilvl w:val="0"/>
                <w:numId w:val="8"/>
              </w:numPr>
              <w:tabs>
                <w:tab w:val="left" w:pos="104"/>
                <w:tab w:val="left" w:pos="275"/>
              </w:tabs>
              <w:spacing w:before="0" w:after="0" w:line="170" w:lineRule="atLeast"/>
              <w:ind w:left="104" w:right="407" w:hanging="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raport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privind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respectarea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reglementărilor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urbanistice,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elaborat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structura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specialitate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/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specialist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cu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drept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semnătură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în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domeniul</w:t>
            </w:r>
            <w:r>
              <w:rPr>
                <w:color w:val="auto"/>
                <w:spacing w:val="4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urbanismului, după caz</w:t>
            </w:r>
          </w:p>
        </w:tc>
      </w:tr>
      <w:tr w14:paraId="3F288A0F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9348" w:type="dxa"/>
          </w:tcPr>
          <w:p w14:paraId="20AC1A9A">
            <w:pPr>
              <w:pStyle w:val="15"/>
              <w:numPr>
                <w:ilvl w:val="0"/>
                <w:numId w:val="9"/>
              </w:numPr>
              <w:tabs>
                <w:tab w:val="left" w:pos="314"/>
              </w:tabs>
              <w:spacing w:before="5" w:after="0" w:line="240" w:lineRule="auto"/>
              <w:ind w:left="314" w:right="0" w:hanging="172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extras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carte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funciară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actualizat</w:t>
            </w:r>
          </w:p>
          <w:p w14:paraId="5F70F1B1">
            <w:pPr>
              <w:pStyle w:val="15"/>
              <w:numPr>
                <w:ilvl w:val="0"/>
                <w:numId w:val="9"/>
              </w:numPr>
              <w:tabs>
                <w:tab w:val="left" w:pos="314"/>
              </w:tabs>
              <w:spacing w:before="7" w:after="0" w:line="247" w:lineRule="auto"/>
              <w:ind w:left="104" w:right="562" w:firstLine="38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documentația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P.A.C.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(2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exemplare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sau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1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exemplar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original,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în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format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letric,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acolo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unde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autoritatea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posibilitatea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arhiva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în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format</w:t>
            </w:r>
            <w:r>
              <w:rPr>
                <w:color w:val="auto"/>
                <w:spacing w:val="4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digital))</w:t>
            </w:r>
          </w:p>
          <w:p w14:paraId="6D675BAA">
            <w:pPr>
              <w:pStyle w:val="15"/>
              <w:numPr>
                <w:ilvl w:val="0"/>
                <w:numId w:val="9"/>
              </w:numPr>
              <w:tabs>
                <w:tab w:val="left" w:pos="314"/>
              </w:tabs>
              <w:spacing w:before="2" w:after="0" w:line="181" w:lineRule="exact"/>
              <w:ind w:left="314" w:right="0" w:hanging="172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dovada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achitării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taxelor</w:t>
            </w:r>
            <w:r>
              <w:rPr>
                <w:color w:val="auto"/>
                <w:spacing w:val="44"/>
                <w:w w:val="105"/>
                <w:sz w:val="20"/>
                <w:szCs w:val="20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20"/>
                <w:szCs w:val="20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împuternicirea,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dacă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este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cazul</w:t>
            </w:r>
          </w:p>
        </w:tc>
      </w:tr>
    </w:tbl>
    <w:p w14:paraId="6C75EE26">
      <w:pPr>
        <w:spacing w:before="4" w:after="0" w:line="240" w:lineRule="auto"/>
        <w:rPr>
          <w:b/>
          <w:color w:val="auto"/>
          <w:sz w:val="20"/>
          <w:szCs w:val="20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4762DE34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348" w:type="dxa"/>
          </w:tcPr>
          <w:p w14:paraId="2BF96144">
            <w:pPr>
              <w:pStyle w:val="15"/>
              <w:spacing w:before="0" w:line="180" w:lineRule="exact"/>
              <w:ind w:right="262"/>
              <w:jc w:val="both"/>
              <w:rPr>
                <w:i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Declar</w:t>
            </w:r>
            <w:r>
              <w:rPr>
                <w:b/>
                <w:bCs/>
                <w:i/>
                <w:color w:val="auto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pe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propria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răspundere,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sub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sancțiunea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Codului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penal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privind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infracțiunea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de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fals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în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declarații,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că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datele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menționate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în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prezenta cerere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sunt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reale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și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exacte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și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că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am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formulat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prezenta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cerere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anterior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începerii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lucrărilor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de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modificare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identificate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în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Proiectul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20"/>
                <w:szCs w:val="20"/>
              </w:rPr>
              <w:t>pentru autorizarea construirii atașat, astfel cum stabilește art. 301.</w:t>
            </w:r>
          </w:p>
        </w:tc>
      </w:tr>
    </w:tbl>
    <w:p w14:paraId="0DDC42C2">
      <w:pPr>
        <w:spacing w:before="2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7293CBA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69E07421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9.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37C6EC9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</w:tcPr>
          <w:p w14:paraId="68C2D127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4"/>
                <w:w w:val="105"/>
                <w:sz w:val="20"/>
                <w:szCs w:val="20"/>
              </w:rPr>
              <w:t>Data</w:t>
            </w:r>
          </w:p>
        </w:tc>
        <w:tc>
          <w:tcPr>
            <w:tcW w:w="4674" w:type="dxa"/>
          </w:tcPr>
          <w:p w14:paraId="1B3E3108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Solicitant</w:t>
            </w:r>
            <w:bookmarkStart w:id="0" w:name="_GoBack"/>
            <w:bookmarkEnd w:id="0"/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ul</w:t>
            </w:r>
          </w:p>
        </w:tc>
        <w:tc>
          <w:tcPr>
            <w:tcW w:w="3117" w:type="dxa"/>
          </w:tcPr>
          <w:p w14:paraId="09F65530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Semnătura</w:t>
            </w:r>
          </w:p>
        </w:tc>
      </w:tr>
    </w:tbl>
    <w:p w14:paraId="70B3C814"/>
    <w:sectPr>
      <w:headerReference r:id="rId5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108710" cy="131445"/>
              <wp:effectExtent l="0" t="0" r="0" b="0"/>
              <wp:wrapNone/>
              <wp:docPr id="506" name="Textbox 5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0CBF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6" o:spid="_x0000_s1026" o:spt="202" type="#_x0000_t202" style="position:absolute;left:0pt;margin-left:38.65pt;margin-top:35.85pt;height:10.35pt;width:87.3pt;mso-position-horizontal-relative:page;mso-position-vertical-relative:page;z-index:-251656192;mso-width-relative:page;mso-height-relative:page;" filled="f" stroked="f" coordsize="21600,21600" o:gfxdata="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8WfnrYAAAACAEAAA8AAAAAAAAAAQAgAAAAIgAAAGRycy9kb3ducmV2LnhtbFBLAQIUABQAAAAI&#10;AIdO4kCuRW44tAEAAHg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F0CBF8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8374AC"/>
    <w:multiLevelType w:val="multilevel"/>
    <w:tmpl w:val="B08374AC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">
    <w:nsid w:val="B1CC6FF1"/>
    <w:multiLevelType w:val="multilevel"/>
    <w:tmpl w:val="B1CC6FF1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>
    <w:nsid w:val="B4E02BC3"/>
    <w:multiLevelType w:val="multilevel"/>
    <w:tmpl w:val="B4E02BC3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>
    <w:nsid w:val="F2A81E1A"/>
    <w:multiLevelType w:val="multilevel"/>
    <w:tmpl w:val="F2A81E1A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>
    <w:nsid w:val="07F5BCC3"/>
    <w:multiLevelType w:val="multilevel"/>
    <w:tmpl w:val="07F5BCC3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>
    <w:nsid w:val="1B3FCE26"/>
    <w:multiLevelType w:val="multilevel"/>
    <w:tmpl w:val="1B3FCE26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">
    <w:nsid w:val="252BF6AB"/>
    <w:multiLevelType w:val="multilevel"/>
    <w:tmpl w:val="252BF6AB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">
    <w:nsid w:val="3D950AF9"/>
    <w:multiLevelType w:val="multilevel"/>
    <w:tmpl w:val="3D950AF9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">
    <w:nsid w:val="4AD1D84F"/>
    <w:multiLevelType w:val="multilevel"/>
    <w:tmpl w:val="4AD1D84F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76784D"/>
    <w:rsid w:val="49956A52"/>
    <w:rsid w:val="684F14BC"/>
    <w:rsid w:val="6D851E70"/>
    <w:rsid w:val="7FA512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618</Words>
  <Characters>3429</Characters>
  <TotalTime>3</TotalTime>
  <ScaleCrop>false</ScaleCrop>
  <LinksUpToDate>false</LinksUpToDate>
  <CharactersWithSpaces>4026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2026-08-24T13:32:00Z</cp:lastPrinted>
  <dcterms:modified xsi:type="dcterms:W3CDTF">2026-08-28T06:35:13Z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